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DB63FE" w:rsidRDefault="00700CB0" w:rsidP="00B465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06C6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3A783E" w:rsidRPr="00DB63FE">
        <w:rPr>
          <w:rFonts w:ascii="Times New Roman" w:hAnsi="Times New Roman" w:cs="Times New Roman"/>
          <w:b/>
          <w:sz w:val="26"/>
          <w:szCs w:val="26"/>
        </w:rPr>
        <w:t>Сравнительные социальные исследования</w:t>
      </w:r>
      <w:r w:rsidR="00606C62" w:rsidRPr="00DB63FE">
        <w:rPr>
          <w:rFonts w:ascii="Times New Roman" w:hAnsi="Times New Roman" w:cs="Times New Roman"/>
          <w:b/>
          <w:sz w:val="26"/>
          <w:szCs w:val="26"/>
        </w:rPr>
        <w:t>»,</w:t>
      </w:r>
      <w:r w:rsidR="008B05F7" w:rsidRPr="00DB6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C62" w:rsidRPr="00DB63FE">
        <w:rPr>
          <w:rFonts w:ascii="Times New Roman" w:hAnsi="Times New Roman" w:cs="Times New Roman"/>
          <w:b/>
          <w:sz w:val="26"/>
          <w:szCs w:val="26"/>
        </w:rPr>
        <w:t>направление 39.04.01 «Социология»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52"/>
        <w:gridCol w:w="5114"/>
      </w:tblGrid>
      <w:tr w:rsidR="00B044EC" w:rsidRPr="00433D48" w:rsidTr="001D2070">
        <w:trPr>
          <w:trHeight w:val="20"/>
        </w:trPr>
        <w:tc>
          <w:tcPr>
            <w:tcW w:w="755" w:type="pct"/>
          </w:tcPr>
          <w:p w:rsidR="00B044EC" w:rsidRPr="00433D48" w:rsidRDefault="00B044EC" w:rsidP="001D20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1D20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50" w:type="pct"/>
          </w:tcPr>
          <w:p w:rsidR="00B044EC" w:rsidRPr="00433D48" w:rsidRDefault="001D2070" w:rsidP="001D20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95" w:type="pct"/>
          </w:tcPr>
          <w:p w:rsidR="00B044EC" w:rsidRDefault="00B044EC" w:rsidP="001D20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учета вступительных испытаний </w:t>
            </w:r>
          </w:p>
        </w:tc>
      </w:tr>
      <w:tr w:rsidR="00B044EC" w:rsidRPr="001D2070" w:rsidTr="001D2070">
        <w:trPr>
          <w:trHeight w:val="20"/>
        </w:trPr>
        <w:tc>
          <w:tcPr>
            <w:tcW w:w="755" w:type="pct"/>
          </w:tcPr>
          <w:p w:rsidR="00B044EC" w:rsidRPr="001D2070" w:rsidRDefault="00B044EC" w:rsidP="001D20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hAnsi="Times New Roman" w:cs="Times New Roman"/>
              </w:rPr>
              <w:t>Р419</w:t>
            </w:r>
          </w:p>
        </w:tc>
        <w:tc>
          <w:tcPr>
            <w:tcW w:w="2595" w:type="pct"/>
          </w:tcPr>
          <w:p w:rsidR="00B044EC" w:rsidRPr="001D2070" w:rsidRDefault="00B044EC" w:rsidP="001D207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07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044EC" w:rsidRPr="001D2070" w:rsidTr="001D2070">
        <w:trPr>
          <w:trHeight w:val="20"/>
        </w:trPr>
        <w:tc>
          <w:tcPr>
            <w:tcW w:w="755" w:type="pct"/>
          </w:tcPr>
          <w:p w:rsidR="00B044EC" w:rsidRPr="001D2070" w:rsidRDefault="00B044EC" w:rsidP="001D20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hAnsi="Times New Roman" w:cs="Times New Roman"/>
              </w:rPr>
              <w:t>Р87</w:t>
            </w:r>
          </w:p>
        </w:tc>
        <w:tc>
          <w:tcPr>
            <w:tcW w:w="2595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044EC" w:rsidRPr="001D2070" w:rsidTr="001D2070">
        <w:trPr>
          <w:trHeight w:val="20"/>
        </w:trPr>
        <w:tc>
          <w:tcPr>
            <w:tcW w:w="755" w:type="pct"/>
          </w:tcPr>
          <w:p w:rsidR="00B044EC" w:rsidRPr="001D2070" w:rsidRDefault="00B044EC" w:rsidP="001D20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hAnsi="Times New Roman" w:cs="Times New Roman"/>
              </w:rPr>
              <w:t>Р88</w:t>
            </w:r>
          </w:p>
        </w:tc>
        <w:tc>
          <w:tcPr>
            <w:tcW w:w="2595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044EC" w:rsidRPr="001D2070" w:rsidTr="001D2070">
        <w:trPr>
          <w:trHeight w:val="20"/>
        </w:trPr>
        <w:tc>
          <w:tcPr>
            <w:tcW w:w="755" w:type="pct"/>
          </w:tcPr>
          <w:p w:rsidR="00B044EC" w:rsidRPr="001D2070" w:rsidRDefault="00B044EC" w:rsidP="001D20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hAnsi="Times New Roman" w:cs="Times New Roman"/>
              </w:rPr>
              <w:t>Р423</w:t>
            </w:r>
          </w:p>
        </w:tc>
        <w:tc>
          <w:tcPr>
            <w:tcW w:w="2595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044EC" w:rsidRPr="001D2070" w:rsidTr="001D2070">
        <w:trPr>
          <w:trHeight w:val="20"/>
        </w:trPr>
        <w:tc>
          <w:tcPr>
            <w:tcW w:w="755" w:type="pct"/>
          </w:tcPr>
          <w:p w:rsidR="00B044EC" w:rsidRPr="001D2070" w:rsidRDefault="00B044EC" w:rsidP="001D20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B044EC" w:rsidRPr="001D2070" w:rsidRDefault="00B044EC" w:rsidP="001D2070">
            <w:pPr>
              <w:rPr>
                <w:rFonts w:ascii="Times New Roman" w:hAnsi="Times New Roman" w:cs="Times New Roman"/>
              </w:rPr>
            </w:pPr>
            <w:r w:rsidRPr="001D2070">
              <w:rPr>
                <w:rFonts w:ascii="Times New Roman" w:hAnsi="Times New Roman" w:cs="Times New Roman"/>
              </w:rPr>
              <w:t>Р421</w:t>
            </w:r>
          </w:p>
        </w:tc>
        <w:tc>
          <w:tcPr>
            <w:tcW w:w="2595" w:type="pct"/>
          </w:tcPr>
          <w:p w:rsidR="00B044EC" w:rsidRPr="001D2070" w:rsidRDefault="00B044EC" w:rsidP="001D207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207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bookmarkEnd w:id="0"/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B044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F3" w:rsidRDefault="00024AF3">
      <w:pPr>
        <w:spacing w:after="0" w:line="240" w:lineRule="auto"/>
      </w:pPr>
      <w:r>
        <w:separator/>
      </w:r>
    </w:p>
  </w:endnote>
  <w:endnote w:type="continuationSeparator" w:id="0">
    <w:p w:rsidR="00024AF3" w:rsidRDefault="0002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F3" w:rsidRDefault="00024AF3">
      <w:pPr>
        <w:spacing w:after="0" w:line="240" w:lineRule="auto"/>
      </w:pPr>
      <w:r>
        <w:separator/>
      </w:r>
    </w:p>
  </w:footnote>
  <w:footnote w:type="continuationSeparator" w:id="0">
    <w:p w:rsidR="00024AF3" w:rsidRDefault="0002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24AF3"/>
    <w:rsid w:val="000424B8"/>
    <w:rsid w:val="000554AC"/>
    <w:rsid w:val="000A5F27"/>
    <w:rsid w:val="000C08D9"/>
    <w:rsid w:val="000D5831"/>
    <w:rsid w:val="00100B4C"/>
    <w:rsid w:val="001131CB"/>
    <w:rsid w:val="001432C9"/>
    <w:rsid w:val="00172F75"/>
    <w:rsid w:val="0019220B"/>
    <w:rsid w:val="001D2070"/>
    <w:rsid w:val="002D3B14"/>
    <w:rsid w:val="002D6B33"/>
    <w:rsid w:val="002E283F"/>
    <w:rsid w:val="002F4DDA"/>
    <w:rsid w:val="00352B39"/>
    <w:rsid w:val="003A783E"/>
    <w:rsid w:val="003C7FA6"/>
    <w:rsid w:val="003E21D7"/>
    <w:rsid w:val="00417896"/>
    <w:rsid w:val="00433D48"/>
    <w:rsid w:val="00440A7E"/>
    <w:rsid w:val="004C169B"/>
    <w:rsid w:val="005110C1"/>
    <w:rsid w:val="005228EC"/>
    <w:rsid w:val="005240A1"/>
    <w:rsid w:val="00544FA7"/>
    <w:rsid w:val="005570BB"/>
    <w:rsid w:val="0059699F"/>
    <w:rsid w:val="005E4B9C"/>
    <w:rsid w:val="005F750C"/>
    <w:rsid w:val="00606C62"/>
    <w:rsid w:val="00615E99"/>
    <w:rsid w:val="00683B3D"/>
    <w:rsid w:val="006E7B25"/>
    <w:rsid w:val="006F0DF4"/>
    <w:rsid w:val="006F478F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B05F7"/>
    <w:rsid w:val="008D5FFC"/>
    <w:rsid w:val="009029C8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E24F5"/>
    <w:rsid w:val="00B044EC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E2706"/>
    <w:rsid w:val="00D07DE0"/>
    <w:rsid w:val="00D15CFF"/>
    <w:rsid w:val="00D72D29"/>
    <w:rsid w:val="00DB63FE"/>
    <w:rsid w:val="00E11588"/>
    <w:rsid w:val="00E14443"/>
    <w:rsid w:val="00E30C66"/>
    <w:rsid w:val="00E32DCA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9522350-B3BA-49D6-8D48-CDBC719774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23</cp:revision>
  <dcterms:created xsi:type="dcterms:W3CDTF">2021-09-02T18:45:00Z</dcterms:created>
  <dcterms:modified xsi:type="dcterms:W3CDTF">2022-05-26T08:57:00Z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